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DC39559"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2B4B2A">
        <w:rPr>
          <w:rFonts w:ascii="Arial" w:hAnsi="Arial" w:cs="Arial"/>
          <w:b/>
          <w:bCs/>
          <w:sz w:val="24"/>
        </w:rPr>
        <w:t>9</w:t>
      </w:r>
      <w:r w:rsidRPr="00AE75E3">
        <w:rPr>
          <w:rFonts w:ascii="Arial" w:hAnsi="Arial" w:cs="Arial"/>
          <w:b/>
          <w:bCs/>
          <w:sz w:val="24"/>
        </w:rPr>
        <w:tab/>
      </w:r>
      <w:r w:rsidR="001F7B32" w:rsidRPr="001F7B32">
        <w:rPr>
          <w:rFonts w:ascii="Arial" w:hAnsi="Arial" w:cs="Arial"/>
          <w:b/>
          <w:bCs/>
          <w:sz w:val="24"/>
        </w:rPr>
        <w:t>S2-18</w:t>
      </w:r>
      <w:r w:rsidR="00B816BE">
        <w:rPr>
          <w:rFonts w:ascii="Arial" w:hAnsi="Arial" w:cs="Arial"/>
          <w:b/>
          <w:bCs/>
          <w:sz w:val="24"/>
        </w:rPr>
        <w:t>10407</w:t>
      </w:r>
      <w:bookmarkStart w:id="0" w:name="_GoBack"/>
      <w:bookmarkEnd w:id="0"/>
    </w:p>
    <w:p w14:paraId="56783384" w14:textId="30ECD9BB" w:rsidR="00CE2E68" w:rsidRPr="00F76B76" w:rsidRDefault="002B4B2A" w:rsidP="0028105E">
      <w:pPr>
        <w:pBdr>
          <w:bottom w:val="single" w:sz="6" w:space="0" w:color="auto"/>
        </w:pBdr>
        <w:tabs>
          <w:tab w:val="right" w:pos="9638"/>
        </w:tabs>
        <w:rPr>
          <w:rFonts w:ascii="Arial" w:hAnsi="Arial" w:cs="Arial"/>
          <w:b/>
          <w:bCs/>
          <w:sz w:val="24"/>
          <w:szCs w:val="24"/>
        </w:rPr>
      </w:pPr>
      <w:r w:rsidRPr="00934C92">
        <w:rPr>
          <w:rFonts w:ascii="Arial" w:hAnsi="Arial" w:cs="Arial"/>
          <w:b/>
          <w:bCs/>
          <w:sz w:val="24"/>
          <w:szCs w:val="24"/>
        </w:rPr>
        <w:t xml:space="preserve">15 - 19 </w:t>
      </w:r>
      <w:proofErr w:type="gramStart"/>
      <w:r w:rsidRPr="00934C92">
        <w:rPr>
          <w:rFonts w:ascii="Arial" w:hAnsi="Arial" w:cs="Arial"/>
          <w:b/>
          <w:bCs/>
          <w:sz w:val="24"/>
          <w:szCs w:val="24"/>
        </w:rPr>
        <w:t>October,</w:t>
      </w:r>
      <w:proofErr w:type="gramEnd"/>
      <w:r w:rsidRPr="00934C92">
        <w:rPr>
          <w:rFonts w:ascii="Arial" w:hAnsi="Arial" w:cs="Arial"/>
          <w:b/>
          <w:bCs/>
          <w:sz w:val="24"/>
          <w:szCs w:val="24"/>
        </w:rPr>
        <w:t xml:space="preserve"> 2018, Dongguan, P.R. China</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13C1A41A"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E025CF">
        <w:rPr>
          <w:rFonts w:ascii="Arial" w:hAnsi="Arial" w:cs="Arial"/>
          <w:b/>
        </w:rPr>
        <w:t>Qualcomm Incorporated</w:t>
      </w:r>
    </w:p>
    <w:p w14:paraId="7BFE7068" w14:textId="5C9D67A6"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2B4B2A">
        <w:rPr>
          <w:rFonts w:ascii="Arial" w:hAnsi="Arial" w:cs="Arial"/>
          <w:b/>
          <w:bCs/>
        </w:rPr>
        <w:t xml:space="preserve">Update of </w:t>
      </w:r>
      <w:r w:rsidR="00B816BE">
        <w:rPr>
          <w:rFonts w:ascii="Arial" w:hAnsi="Arial" w:cs="Arial"/>
          <w:b/>
          <w:bCs/>
        </w:rPr>
        <w:t xml:space="preserve">Default Configured NSSAI </w:t>
      </w:r>
      <w:r w:rsidR="002B4B2A">
        <w:rPr>
          <w:rFonts w:ascii="Arial" w:hAnsi="Arial" w:cs="Arial"/>
          <w:b/>
          <w:bCs/>
        </w:rPr>
        <w:t>in the UE</w:t>
      </w:r>
      <w:r w:rsidR="00C42999">
        <w:rPr>
          <w:rFonts w:ascii="Arial" w:hAnsi="Arial" w:cs="Arial"/>
          <w:b/>
          <w:bCs/>
        </w:rPr>
        <w:t xml:space="preserve"> </w:t>
      </w:r>
    </w:p>
    <w:bookmarkEnd w:id="1"/>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75B3BBE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5.1</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085EE86D"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2B4B2A">
        <w:rPr>
          <w:rFonts w:ascii="Arial" w:hAnsi="Arial" w:cs="Arial"/>
          <w:i/>
          <w:lang w:eastAsia="zh-CN"/>
        </w:rPr>
        <w:t xml:space="preserve">the paper discusses mechanisms for </w:t>
      </w:r>
      <w:r w:rsidR="00C42999">
        <w:rPr>
          <w:rFonts w:ascii="Arial" w:hAnsi="Arial" w:cs="Arial"/>
          <w:i/>
          <w:lang w:eastAsia="zh-CN"/>
        </w:rPr>
        <w:t xml:space="preserve">the update of the </w:t>
      </w:r>
      <w:r w:rsidR="00B816BE" w:rsidRPr="00B816BE">
        <w:rPr>
          <w:rFonts w:ascii="Arial" w:hAnsi="Arial" w:cs="Arial"/>
          <w:bCs/>
          <w:i/>
        </w:rPr>
        <w:t>Default Configured NSSAI</w:t>
      </w:r>
      <w:r w:rsidR="00B816BE">
        <w:rPr>
          <w:rFonts w:ascii="Arial" w:hAnsi="Arial" w:cs="Arial"/>
          <w:b/>
          <w:bCs/>
        </w:rPr>
        <w:t xml:space="preserve"> </w:t>
      </w:r>
      <w:r w:rsidR="00C42999">
        <w:rPr>
          <w:rFonts w:ascii="Arial" w:hAnsi="Arial" w:cs="Arial"/>
          <w:i/>
          <w:lang w:eastAsia="zh-CN"/>
        </w:rPr>
        <w:t>to the UE</w:t>
      </w:r>
    </w:p>
    <w:p w14:paraId="5074B770" w14:textId="1B9A566C" w:rsidR="00F85520" w:rsidRDefault="00CB7144" w:rsidP="00036FC7">
      <w:pPr>
        <w:pStyle w:val="Heading1"/>
        <w:jc w:val="both"/>
      </w:pPr>
      <w:r>
        <w:t>1</w:t>
      </w:r>
      <w:r w:rsidR="00F85520">
        <w:t>.</w:t>
      </w:r>
      <w:r w:rsidR="00F85520">
        <w:tab/>
      </w:r>
      <w:r w:rsidR="00760DAC">
        <w:t>Discussion</w:t>
      </w:r>
    </w:p>
    <w:p w14:paraId="02329175" w14:textId="77777777" w:rsidR="00F51AD7" w:rsidRPr="00B816BE" w:rsidRDefault="00F51AD7" w:rsidP="00F51AD7">
      <w:r w:rsidRPr="00B816BE">
        <w:t>At the last SA2 the Default Configured NSSAI was defined and it was decided to postpone how the HPLMN can provided an updated value of the Default Configured NSSAI to the UE.</w:t>
      </w:r>
    </w:p>
    <w:p w14:paraId="2DDC2BF0" w14:textId="4C27DB02" w:rsidR="00F51AD7" w:rsidRPr="00B816BE" w:rsidRDefault="00F51AD7" w:rsidP="00B816BE">
      <w:pPr>
        <w:pStyle w:val="Heading2"/>
      </w:pPr>
      <w:r w:rsidRPr="00B816BE">
        <w:t>1.</w:t>
      </w:r>
      <w:r w:rsidR="00B816BE" w:rsidRPr="00B816BE">
        <w:t xml:space="preserve"> </w:t>
      </w:r>
      <w:r w:rsidRPr="00B816BE">
        <w:t>1 Triggers for the Default Configured NSSAI Update</w:t>
      </w:r>
    </w:p>
    <w:p w14:paraId="426835FA" w14:textId="6902DCC4" w:rsidR="00F51AD7" w:rsidRPr="00B816BE" w:rsidRDefault="00F51AD7" w:rsidP="00F51AD7">
      <w:r w:rsidRPr="00B816BE">
        <w:t>Triggers for the delivery of an updated value of the Default Configured NSSAI to the UE are:</w:t>
      </w:r>
    </w:p>
    <w:p w14:paraId="32EB818D" w14:textId="7A5A3698" w:rsidR="00F51AD7" w:rsidRPr="00B816BE" w:rsidRDefault="00F51AD7" w:rsidP="00F51AD7">
      <w:pPr>
        <w:pStyle w:val="B1"/>
      </w:pPr>
      <w:r w:rsidRPr="00B816BE">
        <w:t xml:space="preserve">- </w:t>
      </w:r>
      <w:r w:rsidRPr="00B816BE">
        <w:tab/>
        <w:t>Detection of change of SUPI-PEI pairing, e.g. in case of SIM swapping. This detection is performed by the UDM, i.e. the UDM detects such switch, since the detection is used for other functionality also.</w:t>
      </w:r>
    </w:p>
    <w:p w14:paraId="0FD5CDE0" w14:textId="32513D60" w:rsidR="00F51AD7" w:rsidRPr="00B816BE" w:rsidRDefault="00F51AD7" w:rsidP="00F51AD7">
      <w:pPr>
        <w:pStyle w:val="B1"/>
      </w:pPr>
      <w:r w:rsidRPr="00B816BE">
        <w:t>-</w:t>
      </w:r>
      <w:r w:rsidRPr="00B816BE">
        <w:tab/>
        <w:t>Change in subscription information for the UE or change in configuration of the HPLMN: the UDM also is aware of this and can trigger the delivery of the new value to the UE.</w:t>
      </w:r>
    </w:p>
    <w:p w14:paraId="670298FD" w14:textId="69B4130D" w:rsidR="00F51AD7" w:rsidRPr="00B816BE" w:rsidRDefault="00F51AD7" w:rsidP="00F51AD7"/>
    <w:p w14:paraId="40CC9A9F" w14:textId="7C2E02EB" w:rsidR="00F51AD7" w:rsidRPr="00B816BE" w:rsidRDefault="00B816BE" w:rsidP="00B816BE">
      <w:pPr>
        <w:pStyle w:val="Heading2"/>
        <w:rPr>
          <w:noProof/>
          <w:lang w:val="en-US"/>
        </w:rPr>
      </w:pPr>
      <w:r w:rsidRPr="00B816BE">
        <w:rPr>
          <w:noProof/>
          <w:lang w:val="en-US"/>
        </w:rPr>
        <w:t>1.2</w:t>
      </w:r>
      <w:r w:rsidR="00F51AD7" w:rsidRPr="00B816BE">
        <w:rPr>
          <w:noProof/>
          <w:lang w:val="en-US"/>
        </w:rPr>
        <w:tab/>
        <w:t>What type of solution should be used?</w:t>
      </w:r>
    </w:p>
    <w:p w14:paraId="305FE472" w14:textId="77777777" w:rsidR="00F51AD7" w:rsidRPr="00B816BE" w:rsidRDefault="00F51AD7" w:rsidP="00F51AD7">
      <w:pPr>
        <w:spacing w:after="120"/>
        <w:jc w:val="both"/>
        <w:rPr>
          <w:noProof/>
          <w:lang w:val="en-US"/>
        </w:rPr>
      </w:pPr>
      <w:r w:rsidRPr="00B816BE">
        <w:rPr>
          <w:noProof/>
          <w:lang w:val="en-US"/>
        </w:rPr>
        <w:t>A PCC-based solution may be suitable for updating the Default Configured NSSAI in the UE. However, this requires:</w:t>
      </w:r>
    </w:p>
    <w:p w14:paraId="7EF13AF0" w14:textId="77777777" w:rsidR="00F51AD7" w:rsidRPr="00B816BE" w:rsidRDefault="00F51AD7" w:rsidP="00F51AD7">
      <w:pPr>
        <w:pStyle w:val="B1"/>
        <w:rPr>
          <w:noProof/>
          <w:lang w:val="en-US"/>
        </w:rPr>
      </w:pPr>
      <w:r w:rsidRPr="00B816BE">
        <w:rPr>
          <w:noProof/>
          <w:lang w:val="en-US"/>
        </w:rPr>
        <w:t xml:space="preserve">- </w:t>
      </w:r>
      <w:r w:rsidRPr="00B816BE">
        <w:rPr>
          <w:noProof/>
          <w:lang w:val="en-US"/>
        </w:rPr>
        <w:tab/>
        <w:t>the Default Configured NSSAI to be defined as an element of the UE policy, completelys eparate from other elements like URSP and ANDSP</w:t>
      </w:r>
    </w:p>
    <w:p w14:paraId="0454956A" w14:textId="195C66AD" w:rsidR="00F51AD7" w:rsidRPr="00B816BE" w:rsidRDefault="00F51AD7" w:rsidP="00F51AD7">
      <w:pPr>
        <w:pStyle w:val="B1"/>
        <w:rPr>
          <w:noProof/>
          <w:lang w:val="en-US"/>
        </w:rPr>
      </w:pPr>
      <w:r w:rsidRPr="00B816BE">
        <w:rPr>
          <w:noProof/>
          <w:lang w:val="en-US"/>
        </w:rPr>
        <w:t>-</w:t>
      </w:r>
      <w:r w:rsidRPr="00B816BE">
        <w:rPr>
          <w:noProof/>
          <w:lang w:val="en-US"/>
        </w:rPr>
        <w:tab/>
        <w:t xml:space="preserve">approproate triggering interfaces so when the UDM determines the need to deliver a new Default Configured NSSAI to the UE, the PCF can create a new UE policy containing the updated value and deliver the new policy to the UE. </w:t>
      </w:r>
      <w:r w:rsidRPr="00B816BE">
        <w:t xml:space="preserve">The UDM in fact does not interface with the </w:t>
      </w:r>
      <w:proofErr w:type="gramStart"/>
      <w:r w:rsidRPr="00B816BE">
        <w:t>PCF, and</w:t>
      </w:r>
      <w:proofErr w:type="gramEnd"/>
      <w:r w:rsidRPr="00B816BE">
        <w:t xml:space="preserve"> cannot natively trigger the PCF to generate a new UE policy to deliver it to the UE. On the contrary, the UDM can interact directly with the AMF and, when the UE is authenticated and authorized to access a 5G network via the AMF, the UDM can inform the AMF of the need to deliver a new Default Configured NSSAI to the UE.</w:t>
      </w:r>
    </w:p>
    <w:p w14:paraId="3BF4BA35" w14:textId="13C2AC6B" w:rsidR="00F51AD7" w:rsidRPr="00B816BE" w:rsidRDefault="00F51AD7" w:rsidP="00F51AD7">
      <w:pPr>
        <w:spacing w:after="120"/>
        <w:jc w:val="both"/>
        <w:rPr>
          <w:noProof/>
          <w:lang w:val="en-US"/>
        </w:rPr>
      </w:pPr>
      <w:r w:rsidRPr="00B816BE">
        <w:rPr>
          <w:noProof/>
          <w:lang w:val="en-US"/>
        </w:rPr>
        <w:t>A control plane solution with UDM providing the new value to the AMF, and with direct NAS transport of parameters from AMF to UE enables the procedure to be triggered directly from the UDM to the AMF, without going through any other function. Moreover, the size of the Default Configured ID is not expected to be large enough to exceed the maximum size of a NAS control plane message, so there is no need size issue with using control plane.</w:t>
      </w:r>
    </w:p>
    <w:p w14:paraId="36984DA9" w14:textId="3B6E93B3" w:rsidR="00F51AD7" w:rsidRPr="00B816BE" w:rsidRDefault="00F51AD7" w:rsidP="00F51AD7">
      <w:pPr>
        <w:spacing w:after="120"/>
        <w:jc w:val="both"/>
        <w:rPr>
          <w:noProof/>
          <w:lang w:val="en-US"/>
        </w:rPr>
      </w:pPr>
      <w:r w:rsidRPr="00B816BE">
        <w:rPr>
          <w:noProof/>
          <w:lang w:val="en-US"/>
        </w:rPr>
        <w:t>Consequently, a control-plane based solution with direct NAS transport is more suitable.</w:t>
      </w:r>
    </w:p>
    <w:p w14:paraId="0BE80E09" w14:textId="428901E1" w:rsidR="00F51AD7" w:rsidRPr="00083F7A" w:rsidRDefault="00F51AD7" w:rsidP="00F51AD7">
      <w:pPr>
        <w:jc w:val="both"/>
        <w:rPr>
          <w:b/>
          <w:noProof/>
          <w:lang w:val="en-US"/>
        </w:rPr>
      </w:pPr>
      <w:r w:rsidRPr="00B816BE">
        <w:rPr>
          <w:b/>
          <w:noProof/>
          <w:lang w:val="en-US"/>
        </w:rPr>
        <w:t>Proposal 5: The solution for Default Configured NSSAI update shall be control plane-based using direct NAS transport between AMF and UE and direct triggering from UDM and AMF.</w:t>
      </w:r>
    </w:p>
    <w:p w14:paraId="3C4BBE34" w14:textId="77777777" w:rsidR="00F51AD7" w:rsidRDefault="00F51AD7" w:rsidP="00F51AD7"/>
    <w:p w14:paraId="03668CFD" w14:textId="18F76B53" w:rsidR="00F51AD7" w:rsidRDefault="0035310F" w:rsidP="00F51AD7">
      <w:pPr>
        <w:pStyle w:val="Heading2"/>
        <w:rPr>
          <w:noProof/>
          <w:lang w:val="en-US"/>
        </w:rPr>
      </w:pPr>
      <w:r>
        <w:rPr>
          <w:noProof/>
          <w:lang w:val="en-US"/>
        </w:rPr>
        <w:t>1.</w:t>
      </w:r>
      <w:r w:rsidR="00B816BE">
        <w:rPr>
          <w:noProof/>
          <w:lang w:val="en-US"/>
        </w:rPr>
        <w:t>3</w:t>
      </w:r>
      <w:r w:rsidR="00F51AD7">
        <w:rPr>
          <w:noProof/>
          <w:lang w:val="en-US"/>
        </w:rPr>
        <w:t xml:space="preserve"> Dedicated Procedures for parameters updates?</w:t>
      </w:r>
    </w:p>
    <w:p w14:paraId="00F4F12E" w14:textId="1F4CA596" w:rsidR="00F51AD7" w:rsidRDefault="00B816BE" w:rsidP="00F51AD7">
      <w:pPr>
        <w:rPr>
          <w:lang w:val="en-US"/>
        </w:rPr>
      </w:pPr>
      <w:r>
        <w:rPr>
          <w:lang w:val="en-US"/>
        </w:rPr>
        <w:t>F</w:t>
      </w:r>
      <w:r w:rsidR="00F51AD7">
        <w:rPr>
          <w:lang w:val="en-US"/>
        </w:rPr>
        <w:t xml:space="preserve">or the </w:t>
      </w:r>
      <w:r>
        <w:rPr>
          <w:lang w:val="en-US"/>
        </w:rPr>
        <w:t xml:space="preserve">update of the </w:t>
      </w:r>
      <w:r w:rsidR="00F51AD7">
        <w:rPr>
          <w:lang w:val="en-US"/>
        </w:rPr>
        <w:t>Default Configured NSSAI, a PCC solution could be used (if defined), or a similar solution to the Routing ID could be used.</w:t>
      </w:r>
    </w:p>
    <w:p w14:paraId="76E1BC84" w14:textId="44327A45" w:rsidR="00B816BE" w:rsidRDefault="00B816BE" w:rsidP="00B816BE">
      <w:pPr>
        <w:rPr>
          <w:lang w:val="en-US"/>
        </w:rPr>
      </w:pPr>
      <w:r>
        <w:rPr>
          <w:lang w:val="en-US"/>
        </w:rPr>
        <w:lastRenderedPageBreak/>
        <w:t xml:space="preserve">Alternatively, a transfer from UDM to AMF to UE is </w:t>
      </w:r>
      <w:proofErr w:type="gramStart"/>
      <w:r>
        <w:rPr>
          <w:lang w:val="en-US"/>
        </w:rPr>
        <w:t>possible, and</w:t>
      </w:r>
      <w:proofErr w:type="gramEnd"/>
      <w:r>
        <w:rPr>
          <w:lang w:val="en-US"/>
        </w:rPr>
        <w:t xml:space="preserve"> is necessary </w:t>
      </w:r>
      <w:r>
        <w:rPr>
          <w:lang w:val="en-US"/>
        </w:rPr>
        <w:t>if security needs to be provided for the parameter to be delivered.</w:t>
      </w:r>
    </w:p>
    <w:p w14:paraId="1416C1B9" w14:textId="18559513" w:rsidR="00F51AD7" w:rsidRPr="00F51AD7" w:rsidRDefault="00F51AD7" w:rsidP="00F51AD7">
      <w:pPr>
        <w:rPr>
          <w:b/>
          <w:lang w:val="en-US"/>
        </w:rPr>
      </w:pPr>
      <w:r w:rsidRPr="00F51AD7">
        <w:rPr>
          <w:b/>
          <w:lang w:val="en-US"/>
        </w:rPr>
        <w:t>Proposal 6: it is proposed that a procedure is used to update from the HPLMN to the UE parameters generated and related to the UDM</w:t>
      </w:r>
      <w:r w:rsidR="00B816BE">
        <w:rPr>
          <w:b/>
          <w:lang w:val="en-US"/>
        </w:rPr>
        <w:t xml:space="preserve"> </w:t>
      </w:r>
      <w:r w:rsidRPr="00F51AD7">
        <w:rPr>
          <w:b/>
          <w:lang w:val="en-US"/>
        </w:rPr>
        <w:t>such as the Default Configured NSSAI.</w:t>
      </w:r>
    </w:p>
    <w:p w14:paraId="34DF703E" w14:textId="77777777" w:rsidR="00F51AD7" w:rsidRDefault="00F51AD7" w:rsidP="004746E7">
      <w:pPr>
        <w:pStyle w:val="Heading2"/>
        <w:rPr>
          <w:noProof/>
          <w:lang w:val="en-US"/>
        </w:rPr>
      </w:pPr>
    </w:p>
    <w:p w14:paraId="1AF4C616" w14:textId="53285627" w:rsidR="004746E7" w:rsidRPr="00845F76" w:rsidRDefault="00F51AD7" w:rsidP="004746E7">
      <w:pPr>
        <w:pStyle w:val="Heading2"/>
        <w:rPr>
          <w:noProof/>
          <w:lang w:val="en-US"/>
        </w:rPr>
      </w:pPr>
      <w:r>
        <w:rPr>
          <w:noProof/>
          <w:lang w:val="en-US"/>
        </w:rPr>
        <w:t>1.</w:t>
      </w:r>
      <w:r w:rsidR="00B816BE">
        <w:rPr>
          <w:noProof/>
          <w:lang w:val="en-US"/>
        </w:rPr>
        <w:t>4</w:t>
      </w:r>
      <w:r>
        <w:rPr>
          <w:noProof/>
          <w:lang w:val="en-US"/>
        </w:rPr>
        <w:t xml:space="preserve"> </w:t>
      </w:r>
      <w:r w:rsidR="000B554F">
        <w:rPr>
          <w:noProof/>
          <w:lang w:val="en-US"/>
        </w:rPr>
        <w:t xml:space="preserve">Which procedures/message to use for </w:t>
      </w:r>
      <w:r w:rsidR="004746E7">
        <w:rPr>
          <w:noProof/>
          <w:lang w:val="en-US"/>
        </w:rPr>
        <w:t>control plane-based solution</w:t>
      </w:r>
      <w:r w:rsidR="004746E7" w:rsidRPr="00845F76">
        <w:rPr>
          <w:noProof/>
          <w:lang w:val="en-US"/>
        </w:rPr>
        <w:t>?</w:t>
      </w:r>
    </w:p>
    <w:p w14:paraId="3B6005F8" w14:textId="0321212B" w:rsidR="004746E7" w:rsidRDefault="004746E7" w:rsidP="004746E7">
      <w:pPr>
        <w:spacing w:after="120"/>
        <w:jc w:val="both"/>
        <w:rPr>
          <w:noProof/>
          <w:lang w:val="en-US"/>
        </w:rPr>
      </w:pPr>
      <w:r>
        <w:rPr>
          <w:noProof/>
          <w:lang w:val="en-US"/>
        </w:rPr>
        <w:t xml:space="preserve">The following NAS control plane </w:t>
      </w:r>
      <w:r w:rsidR="000B554F">
        <w:rPr>
          <w:noProof/>
          <w:lang w:val="en-US"/>
        </w:rPr>
        <w:t>procedures/</w:t>
      </w:r>
      <w:r>
        <w:rPr>
          <w:noProof/>
          <w:lang w:val="en-US"/>
        </w:rPr>
        <w:t xml:space="preserve">messages can be used to send the </w:t>
      </w:r>
      <w:r w:rsidR="000B554F">
        <w:rPr>
          <w:noProof/>
          <w:lang w:val="en-US"/>
        </w:rPr>
        <w:t>updated information</w:t>
      </w:r>
      <w:r>
        <w:rPr>
          <w:noProof/>
          <w:lang w:val="en-US"/>
        </w:rPr>
        <w:t>to the UE:</w:t>
      </w:r>
    </w:p>
    <w:p w14:paraId="6DD1DBF9" w14:textId="61433B6A" w:rsidR="004746E7" w:rsidRDefault="004746E7" w:rsidP="000B554F">
      <w:pPr>
        <w:pStyle w:val="B1"/>
        <w:numPr>
          <w:ilvl w:val="0"/>
          <w:numId w:val="46"/>
        </w:numPr>
        <w:rPr>
          <w:noProof/>
          <w:lang w:val="en-US"/>
        </w:rPr>
      </w:pPr>
      <w:r>
        <w:rPr>
          <w:noProof/>
          <w:lang w:val="en-US"/>
        </w:rPr>
        <w:t>REGISTRATION ACCEPT message</w:t>
      </w:r>
    </w:p>
    <w:p w14:paraId="42C14DD8" w14:textId="783FEBC9" w:rsidR="000B554F" w:rsidRPr="000B554F" w:rsidRDefault="000B554F" w:rsidP="000B554F">
      <w:pPr>
        <w:pStyle w:val="B2"/>
        <w:rPr>
          <w:noProof/>
          <w:lang w:val="en-US"/>
        </w:rPr>
      </w:pPr>
      <w:r>
        <w:rPr>
          <w:noProof/>
          <w:lang w:val="en-US"/>
        </w:rPr>
        <w:t>-</w:t>
      </w:r>
      <w:r>
        <w:rPr>
          <w:noProof/>
          <w:lang w:val="en-US"/>
        </w:rPr>
        <w:tab/>
        <w:t xml:space="preserve">This </w:t>
      </w:r>
      <w:r w:rsidRPr="000B554F">
        <w:rPr>
          <w:noProof/>
          <w:lang w:val="en-US"/>
        </w:rPr>
        <w:t xml:space="preserve">enables the network to send the </w:t>
      </w:r>
      <w:r>
        <w:rPr>
          <w:noProof/>
          <w:lang w:val="en-US"/>
        </w:rPr>
        <w:t xml:space="preserve">updated parameters </w:t>
      </w:r>
      <w:r w:rsidRPr="000B554F">
        <w:rPr>
          <w:noProof/>
          <w:lang w:val="en-US"/>
        </w:rPr>
        <w:t>during the initial registration procedure. However it is not required for the UE to receive the data during intial registration, since when the REGISTRATION ACCEPT message is sent to the UE, the UE has already been authenticated by the network</w:t>
      </w:r>
      <w:r>
        <w:t>.</w:t>
      </w:r>
      <w:r w:rsidR="00B816BE">
        <w:t xml:space="preserve"> </w:t>
      </w:r>
      <w:r>
        <w:rPr>
          <w:noProof/>
          <w:lang w:val="en-US"/>
        </w:rPr>
        <w:t xml:space="preserve">This </w:t>
      </w:r>
      <w:r w:rsidRPr="000B554F">
        <w:rPr>
          <w:noProof/>
          <w:lang w:val="en-US"/>
        </w:rPr>
        <w:t>forces the network to wait until the UE initiates a registration procedure to be able to send the data to the UE, whereas using a message from a a network-initiated procedure allows the network to send the data to the UE anytime.</w:t>
      </w:r>
    </w:p>
    <w:p w14:paraId="26F0DA57" w14:textId="0DE7EE9A" w:rsidR="004746E7" w:rsidRDefault="004746E7" w:rsidP="004746E7">
      <w:pPr>
        <w:numPr>
          <w:ilvl w:val="0"/>
          <w:numId w:val="46"/>
        </w:numPr>
        <w:overflowPunct/>
        <w:autoSpaceDE/>
        <w:autoSpaceDN/>
        <w:adjustRightInd/>
        <w:spacing w:after="120"/>
        <w:jc w:val="both"/>
        <w:textAlignment w:val="auto"/>
        <w:rPr>
          <w:noProof/>
          <w:lang w:val="en-US"/>
        </w:rPr>
      </w:pPr>
      <w:bookmarkStart w:id="3" w:name="_Hlk526515305"/>
      <w:r>
        <w:rPr>
          <w:noProof/>
          <w:lang w:val="en-US"/>
        </w:rPr>
        <w:t>CONFIGURATION UPDATE COMMAND message</w:t>
      </w:r>
    </w:p>
    <w:p w14:paraId="5E368032" w14:textId="77777777" w:rsidR="000B554F" w:rsidRDefault="000B554F" w:rsidP="000B554F">
      <w:pPr>
        <w:pStyle w:val="B2"/>
        <w:numPr>
          <w:ilvl w:val="0"/>
          <w:numId w:val="48"/>
        </w:numPr>
        <w:rPr>
          <w:noProof/>
          <w:lang w:val="en-US"/>
        </w:rPr>
      </w:pPr>
      <w:r>
        <w:rPr>
          <w:noProof/>
          <w:lang w:val="en-US"/>
        </w:rPr>
        <w:t xml:space="preserve">This enables the network to send the data to the UE anytime, but there is currently no built-in mechanism in the generic UE configuration update procedure to ensure end-to-end security between the UE and the HPLMN in case the procedure is performed while the UE is roaming. </w:t>
      </w:r>
    </w:p>
    <w:p w14:paraId="15B95434" w14:textId="6965CEFE" w:rsidR="000B554F" w:rsidRDefault="000B554F" w:rsidP="000B554F">
      <w:pPr>
        <w:pStyle w:val="B2"/>
        <w:numPr>
          <w:ilvl w:val="0"/>
          <w:numId w:val="48"/>
        </w:numPr>
        <w:rPr>
          <w:noProof/>
          <w:lang w:val="en-US"/>
        </w:rPr>
      </w:pPr>
      <w:r>
        <w:rPr>
          <w:noProof/>
          <w:lang w:val="en-US"/>
        </w:rPr>
        <w:t xml:space="preserve">Moreoever, the </w:t>
      </w:r>
      <w:r w:rsidR="00B816BE">
        <w:rPr>
          <w:noProof/>
          <w:lang w:val="en-US"/>
        </w:rPr>
        <w:t xml:space="preserve">update of the Default Configured NSSAI is triggered </w:t>
      </w:r>
      <w:r>
        <w:rPr>
          <w:noProof/>
          <w:lang w:val="en-US"/>
        </w:rPr>
        <w:t xml:space="preserve">and comes from the UDM, so it is not part of </w:t>
      </w:r>
      <w:r w:rsidRPr="00CC0C94">
        <w:t>"</w:t>
      </w:r>
      <w:r w:rsidRPr="006E77E2">
        <w:t>access and</w:t>
      </w:r>
      <w:r>
        <w:t xml:space="preserve"> mobility management-related parameters decided and provided by the AMF</w:t>
      </w:r>
      <w:r w:rsidRPr="00CC0C94">
        <w:t>"</w:t>
      </w:r>
      <w:r>
        <w:t xml:space="preserve"> </w:t>
      </w:r>
      <w:r>
        <w:rPr>
          <w:noProof/>
          <w:lang w:val="en-US"/>
        </w:rPr>
        <w:t>and thus is outside the scope of the generic UE configuration update procedure as currentlly specified (see especially stage 3 in TS 24.501 subclause 5.4.4.1).</w:t>
      </w:r>
    </w:p>
    <w:bookmarkEnd w:id="3"/>
    <w:p w14:paraId="00F51141" w14:textId="77777777" w:rsidR="004746E7" w:rsidRPr="000B3C46" w:rsidRDefault="004746E7" w:rsidP="004746E7">
      <w:pPr>
        <w:numPr>
          <w:ilvl w:val="0"/>
          <w:numId w:val="46"/>
        </w:numPr>
        <w:overflowPunct/>
        <w:autoSpaceDE/>
        <w:autoSpaceDN/>
        <w:adjustRightInd/>
        <w:spacing w:after="120"/>
        <w:jc w:val="both"/>
        <w:textAlignment w:val="auto"/>
        <w:rPr>
          <w:noProof/>
          <w:lang w:val="en-US"/>
        </w:rPr>
      </w:pPr>
      <w:r>
        <w:rPr>
          <w:noProof/>
          <w:lang w:val="en-US"/>
        </w:rPr>
        <w:t>DL NAS TRANSPORT message</w:t>
      </w:r>
    </w:p>
    <w:p w14:paraId="477F578B" w14:textId="77777777" w:rsidR="000B554F" w:rsidRDefault="000B554F" w:rsidP="000B554F">
      <w:pPr>
        <w:pStyle w:val="B2"/>
        <w:rPr>
          <w:noProof/>
          <w:lang w:val="en-US"/>
        </w:rPr>
      </w:pPr>
      <w:r>
        <w:rPr>
          <w:noProof/>
          <w:lang w:val="en-US"/>
        </w:rPr>
        <w:t>-</w:t>
      </w:r>
      <w:r>
        <w:rPr>
          <w:noProof/>
          <w:lang w:val="en-US"/>
        </w:rPr>
        <w:tab/>
      </w:r>
      <w:r w:rsidR="004746E7">
        <w:rPr>
          <w:noProof/>
          <w:lang w:val="en-US"/>
        </w:rPr>
        <w:t xml:space="preserve">Using </w:t>
      </w:r>
      <w:r>
        <w:rPr>
          <w:noProof/>
          <w:lang w:val="en-US"/>
        </w:rPr>
        <w:t xml:space="preserve">this </w:t>
      </w:r>
      <w:r w:rsidR="004746E7">
        <w:rPr>
          <w:noProof/>
          <w:lang w:val="en-US"/>
        </w:rPr>
        <w:t>also enables the network to send the data to the UE anytime</w:t>
      </w:r>
    </w:p>
    <w:p w14:paraId="1FFC36F0" w14:textId="295F9B96" w:rsidR="004746E7" w:rsidRDefault="000B554F" w:rsidP="000B554F">
      <w:pPr>
        <w:pStyle w:val="B2"/>
        <w:rPr>
          <w:noProof/>
          <w:lang w:val="en-US"/>
        </w:rPr>
      </w:pPr>
      <w:r>
        <w:rPr>
          <w:noProof/>
          <w:lang w:val="en-US"/>
        </w:rPr>
        <w:t>-</w:t>
      </w:r>
      <w:r>
        <w:rPr>
          <w:noProof/>
          <w:lang w:val="en-US"/>
        </w:rPr>
        <w:tab/>
        <w:t>S</w:t>
      </w:r>
      <w:r w:rsidR="004746E7">
        <w:rPr>
          <w:noProof/>
          <w:lang w:val="en-US"/>
        </w:rPr>
        <w:t>ince it is already used for the steering of roaming procedure in 5GS as specified in TS 23.122 Annex C.3, there is an existing mechanism specified by SA3 to ensure end-to-end security between the UE and the HPLMN in case the procedure is performed while the UE is roaming, which can be re-used for the purpose</w:t>
      </w:r>
      <w:r>
        <w:rPr>
          <w:noProof/>
          <w:lang w:val="en-US"/>
        </w:rPr>
        <w:t>s</w:t>
      </w:r>
      <w:r w:rsidR="004746E7">
        <w:rPr>
          <w:noProof/>
          <w:lang w:val="en-US"/>
        </w:rPr>
        <w:t xml:space="preserve"> </w:t>
      </w:r>
      <w:r>
        <w:rPr>
          <w:noProof/>
          <w:lang w:val="en-US"/>
        </w:rPr>
        <w:t>described in this paper</w:t>
      </w:r>
      <w:r w:rsidR="004746E7">
        <w:rPr>
          <w:noProof/>
          <w:lang w:val="en-US"/>
        </w:rPr>
        <w:t>.</w:t>
      </w:r>
    </w:p>
    <w:p w14:paraId="29D45E52" w14:textId="18F7F1DE" w:rsidR="004746E7" w:rsidRDefault="00F51AD7" w:rsidP="004746E7">
      <w:pPr>
        <w:jc w:val="both"/>
        <w:rPr>
          <w:noProof/>
          <w:lang w:val="en-US"/>
        </w:rPr>
      </w:pPr>
      <w:r>
        <w:rPr>
          <w:b/>
          <w:noProof/>
          <w:lang w:val="en-US"/>
        </w:rPr>
        <w:t>Proposal 7</w:t>
      </w:r>
      <w:r w:rsidR="004746E7" w:rsidRPr="00083F7A">
        <w:rPr>
          <w:b/>
          <w:noProof/>
          <w:lang w:val="en-US"/>
        </w:rPr>
        <w:t xml:space="preserve">: </w:t>
      </w:r>
      <w:r w:rsidR="004746E7">
        <w:rPr>
          <w:b/>
          <w:noProof/>
          <w:lang w:val="en-US"/>
        </w:rPr>
        <w:t xml:space="preserve">Use the solution </w:t>
      </w:r>
      <w:r w:rsidR="000B554F">
        <w:rPr>
          <w:b/>
          <w:noProof/>
          <w:lang w:val="en-US"/>
        </w:rPr>
        <w:t xml:space="preserve">as </w:t>
      </w:r>
      <w:r w:rsidR="004746E7">
        <w:rPr>
          <w:b/>
          <w:noProof/>
          <w:lang w:val="en-US"/>
        </w:rPr>
        <w:t>specified in TS 23.122 Annex C.3 with the DL NAS TRANSPORT message</w:t>
      </w:r>
      <w:r w:rsidR="004746E7" w:rsidRPr="00083F7A">
        <w:rPr>
          <w:b/>
          <w:noProof/>
          <w:lang w:val="en-US"/>
        </w:rPr>
        <w:t xml:space="preserve"> </w:t>
      </w:r>
      <w:r w:rsidR="004746E7">
        <w:rPr>
          <w:b/>
          <w:noProof/>
          <w:lang w:val="en-US"/>
        </w:rPr>
        <w:t xml:space="preserve">as basis for </w:t>
      </w:r>
      <w:r w:rsidR="00B816BE">
        <w:rPr>
          <w:b/>
          <w:noProof/>
          <w:lang w:val="en-US"/>
        </w:rPr>
        <w:t xml:space="preserve">Default Configured NSSAI </w:t>
      </w:r>
      <w:r w:rsidR="004746E7">
        <w:rPr>
          <w:b/>
          <w:noProof/>
          <w:lang w:val="en-US"/>
        </w:rPr>
        <w:t>update procedure.</w:t>
      </w:r>
      <w:r w:rsidR="000B554F">
        <w:rPr>
          <w:b/>
          <w:noProof/>
          <w:lang w:val="en-US"/>
        </w:rPr>
        <w:t xml:space="preserve"> Define a specific procedure in TS 23.502 to enable this, since the procedure in TS 23.122 is dedicated to SoR.</w:t>
      </w:r>
    </w:p>
    <w:p w14:paraId="3D48BEE4" w14:textId="77777777" w:rsidR="000B554F" w:rsidRDefault="000B554F" w:rsidP="000B554F">
      <w:pPr>
        <w:spacing w:after="120"/>
        <w:jc w:val="both"/>
        <w:rPr>
          <w:noProof/>
          <w:lang w:val="en-US"/>
        </w:rPr>
      </w:pPr>
    </w:p>
    <w:p w14:paraId="2ACFFF81" w14:textId="77777777" w:rsidR="000B554F" w:rsidRPr="00E07671" w:rsidRDefault="000B554F" w:rsidP="000B554F">
      <w:pPr>
        <w:pStyle w:val="Heading1"/>
        <w:rPr>
          <w:b/>
          <w:noProof/>
        </w:rPr>
      </w:pPr>
      <w:r>
        <w:rPr>
          <w:b/>
          <w:noProof/>
        </w:rPr>
        <w:t>4</w:t>
      </w:r>
      <w:r w:rsidRPr="00E07671">
        <w:rPr>
          <w:b/>
          <w:noProof/>
        </w:rPr>
        <w:t xml:space="preserve">. </w:t>
      </w:r>
      <w:r>
        <w:rPr>
          <w:b/>
          <w:noProof/>
        </w:rPr>
        <w:t>Proposal</w:t>
      </w:r>
    </w:p>
    <w:p w14:paraId="53B036FC" w14:textId="553F76C3" w:rsidR="000B554F" w:rsidRPr="00B816BE" w:rsidRDefault="000B554F" w:rsidP="00B816BE">
      <w:pPr>
        <w:spacing w:after="120"/>
        <w:jc w:val="both"/>
        <w:rPr>
          <w:noProof/>
          <w:lang w:val="en-US"/>
        </w:rPr>
      </w:pPr>
      <w:r>
        <w:t xml:space="preserve">Based on the analysis in the previous section, it is </w:t>
      </w:r>
      <w:r w:rsidRPr="0023268B">
        <w:t xml:space="preserve">proposed to use </w:t>
      </w:r>
      <w:r w:rsidR="00F51AD7">
        <w:t xml:space="preserve">a solution based on </w:t>
      </w:r>
      <w:r w:rsidRPr="0023268B">
        <w:t xml:space="preserve">the </w:t>
      </w:r>
      <w:r w:rsidRPr="0023268B">
        <w:rPr>
          <w:noProof/>
          <w:lang w:val="en-US"/>
        </w:rPr>
        <w:t>solution specified for steering of roaming in TS 23.122 Annex C.3 with the DL NAS TRANSPORT message as basis for update procedure</w:t>
      </w:r>
      <w:r w:rsidR="00AF05E7">
        <w:rPr>
          <w:noProof/>
          <w:lang w:val="en-US"/>
        </w:rPr>
        <w:t xml:space="preserve"> for the </w:t>
      </w:r>
      <w:r w:rsidR="0035310F">
        <w:rPr>
          <w:noProof/>
          <w:lang w:val="en-US"/>
        </w:rPr>
        <w:t xml:space="preserve">updating </w:t>
      </w:r>
      <w:r w:rsidR="00AF05E7" w:rsidRPr="00B816BE">
        <w:rPr>
          <w:noProof/>
          <w:lang w:val="en-US"/>
        </w:rPr>
        <w:t>the Default Configured NSSAI</w:t>
      </w:r>
      <w:r w:rsidR="0035310F">
        <w:rPr>
          <w:noProof/>
          <w:lang w:val="en-US"/>
        </w:rPr>
        <w:t xml:space="preserve"> in the UE</w:t>
      </w:r>
      <w:r w:rsidR="00AF05E7">
        <w:rPr>
          <w:noProof/>
          <w:lang w:val="en-US"/>
        </w:rPr>
        <w:t>.</w:t>
      </w:r>
      <w:bookmarkStart w:id="4" w:name="_Hlk525828376"/>
    </w:p>
    <w:p w14:paraId="6B9E21E5" w14:textId="3CCFD3D6" w:rsidR="00A54119" w:rsidRDefault="00AF05E7" w:rsidP="00F76B01">
      <w:r>
        <w:t xml:space="preserve">The following procedure is taken from the TS 23.122 solution for steering of roaming and </w:t>
      </w:r>
      <w:r w:rsidR="00D82FCD">
        <w:t>to be added</w:t>
      </w:r>
      <w:r>
        <w:t xml:space="preserve"> in TS 23.502.</w:t>
      </w:r>
    </w:p>
    <w:p w14:paraId="5C11C71C" w14:textId="77777777" w:rsidR="0083690E" w:rsidRDefault="000305F4" w:rsidP="00AF05E7">
      <w:pPr>
        <w:pStyle w:val="TH"/>
      </w:pPr>
      <w:r>
        <w:rPr>
          <w:lang w:val="en-US"/>
        </w:rPr>
        <w:lastRenderedPageBreak/>
        <w:pict w14:anchorId="34BB3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2pt">
            <v:imagedata r:id="rId8" o:title=""/>
          </v:shape>
        </w:pict>
      </w:r>
    </w:p>
    <w:p w14:paraId="31105810" w14:textId="7EBC038F" w:rsidR="0083690E" w:rsidRPr="00B816BE" w:rsidRDefault="0083690E" w:rsidP="0083690E">
      <w:pPr>
        <w:numPr>
          <w:ilvl w:val="0"/>
          <w:numId w:val="44"/>
        </w:numPr>
        <w:overflowPunct/>
        <w:autoSpaceDE/>
        <w:autoSpaceDN/>
        <w:adjustRightInd/>
        <w:spacing w:after="120"/>
        <w:textAlignment w:val="auto"/>
        <w:rPr>
          <w:bCs/>
          <w:lang w:val="en-US"/>
        </w:rPr>
      </w:pPr>
      <w:r w:rsidRPr="00436EE6">
        <w:rPr>
          <w:bCs/>
          <w:lang w:val="en-US"/>
        </w:rPr>
        <w:t xml:space="preserve">The UDM to the AMF: The UDM notifies the changes of the </w:t>
      </w:r>
      <w:r w:rsidR="00CF4247">
        <w:rPr>
          <w:bCs/>
          <w:lang w:val="en-US"/>
        </w:rPr>
        <w:t xml:space="preserve">information related to the UE </w:t>
      </w:r>
      <w:r w:rsidRPr="00436EE6">
        <w:rPr>
          <w:bCs/>
          <w:lang w:val="en-US"/>
        </w:rPr>
        <w:t xml:space="preserve">to the affected AMF by the means of invoking </w:t>
      </w:r>
      <w:proofErr w:type="spellStart"/>
      <w:r w:rsidRPr="00436EE6">
        <w:rPr>
          <w:bCs/>
          <w:lang w:val="en-US"/>
        </w:rPr>
        <w:t>Nudm_SDM_Notification</w:t>
      </w:r>
      <w:proofErr w:type="spellEnd"/>
      <w:r w:rsidRPr="00436EE6">
        <w:rPr>
          <w:bCs/>
          <w:lang w:val="en-US"/>
        </w:rPr>
        <w:t xml:space="preserve"> service </w:t>
      </w:r>
      <w:r w:rsidRPr="00B816BE">
        <w:rPr>
          <w:bCs/>
          <w:lang w:val="en-US"/>
        </w:rPr>
        <w:t xml:space="preserve">operation. The </w:t>
      </w:r>
      <w:proofErr w:type="spellStart"/>
      <w:r w:rsidRPr="00B816BE">
        <w:rPr>
          <w:bCs/>
          <w:lang w:val="en-US"/>
        </w:rPr>
        <w:t>Nudm_SDM_Notification</w:t>
      </w:r>
      <w:proofErr w:type="spellEnd"/>
      <w:r w:rsidRPr="00B816BE">
        <w:rPr>
          <w:bCs/>
          <w:lang w:val="en-US"/>
        </w:rPr>
        <w:t xml:space="preserve"> service operation contains the </w:t>
      </w:r>
      <w:r w:rsidR="0049313B" w:rsidRPr="00B816BE">
        <w:rPr>
          <w:bCs/>
          <w:lang w:val="en-US"/>
        </w:rPr>
        <w:t xml:space="preserve">UDM Update Data </w:t>
      </w:r>
      <w:r w:rsidR="00CF4247" w:rsidRPr="00B816BE">
        <w:rPr>
          <w:bCs/>
          <w:lang w:val="en-US"/>
        </w:rPr>
        <w:t xml:space="preserve">(e.g. </w:t>
      </w:r>
      <w:r w:rsidR="00CF4247" w:rsidRPr="00B816BE">
        <w:t>“Default Configured NSSAI update data”</w:t>
      </w:r>
      <w:r w:rsidR="00CF4247" w:rsidRPr="00B816BE">
        <w:rPr>
          <w:bCs/>
          <w:lang w:val="en-US"/>
        </w:rPr>
        <w:t xml:space="preserve">) </w:t>
      </w:r>
      <w:r w:rsidRPr="00B816BE">
        <w:rPr>
          <w:bCs/>
          <w:lang w:val="en-US"/>
        </w:rPr>
        <w:t>that needs to be delivered transparently to the UE over NAS within the Access and Mobility Subscription data. The UDM update data includes:</w:t>
      </w:r>
    </w:p>
    <w:p w14:paraId="6DFCDFB2" w14:textId="0DE1744C" w:rsidR="0083690E" w:rsidRPr="00B816BE" w:rsidRDefault="00CF4247" w:rsidP="00CF4247">
      <w:pPr>
        <w:numPr>
          <w:ilvl w:val="1"/>
          <w:numId w:val="44"/>
        </w:numPr>
        <w:overflowPunct/>
        <w:autoSpaceDE/>
        <w:autoSpaceDN/>
        <w:adjustRightInd/>
        <w:spacing w:after="120"/>
        <w:textAlignment w:val="auto"/>
        <w:rPr>
          <w:bCs/>
          <w:lang w:val="en-US"/>
        </w:rPr>
      </w:pPr>
      <w:r w:rsidRPr="00B816BE">
        <w:rPr>
          <w:bCs/>
          <w:lang w:val="en-US"/>
        </w:rPr>
        <w:t>The updated parameters to be delivered to the UE (e.g. the Default Configured NSSAI</w:t>
      </w:r>
      <w:r w:rsidR="0049313B" w:rsidRPr="00B816BE">
        <w:rPr>
          <w:bCs/>
          <w:lang w:val="en-US"/>
        </w:rPr>
        <w:t>)</w:t>
      </w:r>
    </w:p>
    <w:p w14:paraId="191EA980" w14:textId="77777777" w:rsidR="0083690E" w:rsidRPr="00B816BE" w:rsidRDefault="0083690E" w:rsidP="0083690E">
      <w:pPr>
        <w:numPr>
          <w:ilvl w:val="1"/>
          <w:numId w:val="44"/>
        </w:numPr>
        <w:overflowPunct/>
        <w:autoSpaceDE/>
        <w:autoSpaceDN/>
        <w:adjustRightInd/>
        <w:spacing w:after="120"/>
        <w:textAlignment w:val="auto"/>
        <w:rPr>
          <w:bCs/>
          <w:lang w:val="en-US"/>
        </w:rPr>
      </w:pPr>
      <w:r w:rsidRPr="00B816BE">
        <w:rPr>
          <w:bCs/>
          <w:lang w:val="en-US"/>
        </w:rPr>
        <w:t>optionally, the updated Protection Scheme ID</w:t>
      </w:r>
    </w:p>
    <w:p w14:paraId="48595476" w14:textId="77777777" w:rsidR="0083690E" w:rsidRPr="00B816BE" w:rsidRDefault="0083690E" w:rsidP="0083690E">
      <w:pPr>
        <w:numPr>
          <w:ilvl w:val="1"/>
          <w:numId w:val="44"/>
        </w:numPr>
        <w:overflowPunct/>
        <w:autoSpaceDE/>
        <w:autoSpaceDN/>
        <w:adjustRightInd/>
        <w:spacing w:after="120"/>
        <w:textAlignment w:val="auto"/>
        <w:rPr>
          <w:bCs/>
          <w:lang w:val="en-US"/>
        </w:rPr>
      </w:pPr>
      <w:r w:rsidRPr="00B816BE">
        <w:rPr>
          <w:bCs/>
          <w:lang w:val="en-US"/>
        </w:rPr>
        <w:t>whether the UE needs to send an ack to the UDM</w:t>
      </w:r>
    </w:p>
    <w:p w14:paraId="260A1F37" w14:textId="77777777" w:rsidR="0083690E" w:rsidRDefault="0083690E" w:rsidP="0083690E">
      <w:pPr>
        <w:numPr>
          <w:ilvl w:val="1"/>
          <w:numId w:val="44"/>
        </w:numPr>
        <w:overflowPunct/>
        <w:autoSpaceDE/>
        <w:autoSpaceDN/>
        <w:adjustRightInd/>
        <w:spacing w:after="120"/>
        <w:textAlignment w:val="auto"/>
        <w:rPr>
          <w:bCs/>
          <w:lang w:val="en-US"/>
        </w:rPr>
      </w:pPr>
      <w:r w:rsidRPr="00436EE6">
        <w:rPr>
          <w:bCs/>
          <w:lang w:val="en-US"/>
        </w:rPr>
        <w:t>whether the UE needs to re-register after updating the data</w:t>
      </w:r>
    </w:p>
    <w:p w14:paraId="6D5C4D7B" w14:textId="6357C0E9"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The AMF to the UE: the AMF sends a DL NAS TRANSPORT message to the served UE. The AMF includes in the DL NAS TRANSPORT message the transparent container received from the UDM</w:t>
      </w:r>
      <w:r w:rsidR="00F21CDF">
        <w:rPr>
          <w:bCs/>
          <w:lang w:val="en-US"/>
        </w:rPr>
        <w:t xml:space="preserve">. The UE verifies based on mechanisms defined in TS 33.501 [X] </w:t>
      </w:r>
      <w:r w:rsidRPr="00436EE6">
        <w:rPr>
          <w:bCs/>
          <w:lang w:val="en-US"/>
        </w:rPr>
        <w:t xml:space="preserve">the </w:t>
      </w:r>
      <w:r w:rsidR="0049313B">
        <w:rPr>
          <w:bCs/>
          <w:lang w:val="en-US"/>
        </w:rPr>
        <w:t xml:space="preserve">UDM </w:t>
      </w:r>
      <w:r w:rsidRPr="00436EE6">
        <w:rPr>
          <w:bCs/>
          <w:lang w:val="en-US"/>
        </w:rPr>
        <w:t>update data is provided by HPLMN, and:</w:t>
      </w:r>
    </w:p>
    <w:p w14:paraId="121D4539" w14:textId="66EC74C6" w:rsidR="0083690E" w:rsidRPr="0049313B" w:rsidRDefault="00246115" w:rsidP="00CF4247">
      <w:pPr>
        <w:numPr>
          <w:ilvl w:val="1"/>
          <w:numId w:val="44"/>
        </w:numPr>
        <w:overflowPunct/>
        <w:autoSpaceDE/>
        <w:autoSpaceDN/>
        <w:adjustRightInd/>
        <w:spacing w:after="120"/>
        <w:textAlignment w:val="auto"/>
        <w:rPr>
          <w:bCs/>
          <w:lang w:val="en-US"/>
        </w:rPr>
      </w:pPr>
      <w:r>
        <w:rPr>
          <w:bCs/>
          <w:lang w:val="en-US"/>
        </w:rPr>
        <w:t xml:space="preserve">If </w:t>
      </w:r>
      <w:r w:rsidR="0083690E" w:rsidRPr="00436EE6">
        <w:rPr>
          <w:bCs/>
          <w:lang w:val="en-US"/>
        </w:rPr>
        <w:t xml:space="preserve">the security check on </w:t>
      </w:r>
      <w:r w:rsidR="0083690E" w:rsidRPr="0049313B">
        <w:rPr>
          <w:bCs/>
          <w:lang w:val="en-US"/>
        </w:rPr>
        <w:t xml:space="preserve">the </w:t>
      </w:r>
      <w:r w:rsidR="0049313B">
        <w:rPr>
          <w:bCs/>
          <w:lang w:val="en-US"/>
        </w:rPr>
        <w:t>UDM Update Dat</w:t>
      </w:r>
      <w:r>
        <w:rPr>
          <w:bCs/>
          <w:lang w:val="en-US"/>
        </w:rPr>
        <w:t>a</w:t>
      </w:r>
      <w:r w:rsidR="0083690E" w:rsidRPr="0049313B">
        <w:rPr>
          <w:bCs/>
          <w:lang w:val="en-US"/>
        </w:rPr>
        <w:t xml:space="preserve"> is successful, the UE</w:t>
      </w:r>
      <w:r w:rsidR="00CF4247" w:rsidRPr="0049313B">
        <w:rPr>
          <w:bCs/>
          <w:lang w:val="en-US"/>
        </w:rPr>
        <w:t xml:space="preserve"> stores the information and </w:t>
      </w:r>
      <w:r w:rsidR="0083690E" w:rsidRPr="0049313B">
        <w:rPr>
          <w:bCs/>
          <w:lang w:val="en-US"/>
        </w:rPr>
        <w:t>uses those parameters from that point onwards for SUCI calculation; and</w:t>
      </w:r>
    </w:p>
    <w:p w14:paraId="68AF3276" w14:textId="6AFE2CC3" w:rsidR="0083690E" w:rsidRPr="00436EE6" w:rsidRDefault="00246115" w:rsidP="0083690E">
      <w:pPr>
        <w:numPr>
          <w:ilvl w:val="1"/>
          <w:numId w:val="44"/>
        </w:numPr>
        <w:overflowPunct/>
        <w:autoSpaceDE/>
        <w:autoSpaceDN/>
        <w:adjustRightInd/>
        <w:spacing w:after="120"/>
        <w:textAlignment w:val="auto"/>
        <w:rPr>
          <w:bCs/>
          <w:lang w:val="en-US"/>
        </w:rPr>
      </w:pPr>
      <w:r>
        <w:rPr>
          <w:bCs/>
          <w:lang w:val="en-US"/>
        </w:rPr>
        <w:t xml:space="preserve">If </w:t>
      </w:r>
      <w:r w:rsidR="0083690E" w:rsidRPr="0049313B">
        <w:rPr>
          <w:bCs/>
          <w:lang w:val="en-US"/>
        </w:rPr>
        <w:t>the security check on the UDM</w:t>
      </w:r>
      <w:r w:rsidR="0083690E" w:rsidRPr="00436EE6">
        <w:rPr>
          <w:bCs/>
          <w:lang w:val="en-US"/>
        </w:rPr>
        <w:t xml:space="preserve"> </w:t>
      </w:r>
      <w:r w:rsidR="0049313B" w:rsidRPr="00436EE6">
        <w:rPr>
          <w:bCs/>
          <w:lang w:val="en-US"/>
        </w:rPr>
        <w:t xml:space="preserve">Update Data </w:t>
      </w:r>
      <w:r w:rsidR="0083690E" w:rsidRPr="00436EE6">
        <w:rPr>
          <w:bCs/>
          <w:lang w:val="en-US"/>
        </w:rPr>
        <w:t xml:space="preserve">fails, the UE discards the contents of the </w:t>
      </w:r>
      <w:r w:rsidR="0049313B" w:rsidRPr="0049313B">
        <w:rPr>
          <w:bCs/>
          <w:lang w:val="en-US"/>
        </w:rPr>
        <w:t>UDM</w:t>
      </w:r>
      <w:r w:rsidR="0049313B" w:rsidRPr="00436EE6">
        <w:rPr>
          <w:bCs/>
          <w:lang w:val="en-US"/>
        </w:rPr>
        <w:t xml:space="preserve"> Update Data</w:t>
      </w:r>
      <w:r w:rsidR="0083690E">
        <w:t>;</w:t>
      </w:r>
    </w:p>
    <w:p w14:paraId="242FBC13" w14:textId="03D30E62"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 xml:space="preserve">The UE to the AMF: </w:t>
      </w:r>
      <w:r w:rsidRPr="00246115">
        <w:rPr>
          <w:bCs/>
          <w:lang w:val="en-US"/>
        </w:rPr>
        <w:t xml:space="preserve">If the UE has verified that the </w:t>
      </w:r>
      <w:r w:rsidR="0049313B" w:rsidRPr="00246115">
        <w:rPr>
          <w:bCs/>
          <w:lang w:val="en-US"/>
        </w:rPr>
        <w:t xml:space="preserve">UDM Update Data </w:t>
      </w:r>
      <w:r w:rsidRPr="00246115">
        <w:rPr>
          <w:bCs/>
          <w:lang w:val="en-US"/>
        </w:rPr>
        <w:t>is provided by HPLMN</w:t>
      </w:r>
      <w:r w:rsidRPr="00436EE6">
        <w:rPr>
          <w:bCs/>
          <w:lang w:val="en-US"/>
        </w:rPr>
        <w:t xml:space="preserve"> and the UDM has requested the UE to send an ack to the UDM, the UE sends an UL NAS TRANSPORT message to the serving AMF with a transparent container including the UE acknowledgement</w:t>
      </w:r>
      <w:r>
        <w:rPr>
          <w:bCs/>
          <w:lang w:val="en-US"/>
        </w:rPr>
        <w:t>;</w:t>
      </w:r>
    </w:p>
    <w:p w14:paraId="564EEB42" w14:textId="77777777"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 xml:space="preserve">The AMF to the UDM: If the AMF receives an UL NAS TRANSPORT message with a transparent container carrying a UE acknowledgement from the UE, the AMF sends a </w:t>
      </w:r>
      <w:proofErr w:type="spellStart"/>
      <w:r w:rsidRPr="00436EE6">
        <w:rPr>
          <w:bCs/>
          <w:lang w:val="en-US"/>
        </w:rPr>
        <w:t>Nudm_SDM_Info</w:t>
      </w:r>
      <w:proofErr w:type="spellEnd"/>
      <w:r w:rsidRPr="00436EE6">
        <w:rPr>
          <w:bCs/>
          <w:lang w:val="en-US"/>
        </w:rPr>
        <w:t xml:space="preserve"> request message including the transparent container to the UDM</w:t>
      </w:r>
      <w:r>
        <w:rPr>
          <w:bCs/>
          <w:lang w:val="en-US"/>
        </w:rPr>
        <w:t>;</w:t>
      </w:r>
    </w:p>
    <w:p w14:paraId="2CA43252" w14:textId="77777777" w:rsidR="0083690E" w:rsidRPr="00436EE6" w:rsidRDefault="0083690E" w:rsidP="0083690E">
      <w:pPr>
        <w:numPr>
          <w:ilvl w:val="0"/>
          <w:numId w:val="44"/>
        </w:numPr>
        <w:overflowPunct/>
        <w:autoSpaceDE/>
        <w:autoSpaceDN/>
        <w:adjustRightInd/>
        <w:spacing w:after="120"/>
        <w:textAlignment w:val="auto"/>
        <w:rPr>
          <w:bCs/>
          <w:lang w:val="en-US"/>
        </w:rPr>
      </w:pPr>
      <w:r w:rsidRPr="00436EE6">
        <w:rPr>
          <w:bCs/>
          <w:lang w:val="en-US"/>
        </w:rPr>
        <w:t>If the UDM has requested the UE to re-register, the UE waits until it goes back to idle and initiates a mobility registration update</w:t>
      </w:r>
      <w:r>
        <w:rPr>
          <w:bCs/>
          <w:lang w:val="en-US"/>
        </w:rPr>
        <w:t>.</w:t>
      </w:r>
    </w:p>
    <w:p w14:paraId="322B4A7B" w14:textId="77777777" w:rsidR="0083690E" w:rsidRDefault="0083690E" w:rsidP="0083690E">
      <w:pPr>
        <w:spacing w:after="120"/>
        <w:rPr>
          <w:rFonts w:ascii="Arial" w:hAnsi="Arial" w:cs="Arial"/>
          <w:b/>
          <w:bCs/>
        </w:rPr>
      </w:pPr>
    </w:p>
    <w:p w14:paraId="41D53098" w14:textId="77777777" w:rsidR="0083690E" w:rsidRDefault="0083690E" w:rsidP="0083690E">
      <w:pPr>
        <w:rPr>
          <w:rFonts w:ascii="Arial" w:hAnsi="Arial" w:cs="Arial"/>
          <w:b/>
          <w:bCs/>
        </w:rPr>
      </w:pPr>
    </w:p>
    <w:bookmarkEnd w:id="4"/>
    <w:p w14:paraId="651D225F" w14:textId="77777777" w:rsidR="00A54119" w:rsidRDefault="00A54119" w:rsidP="00F76B01"/>
    <w:sectPr w:rsidR="00A54119" w:rsidSect="00B508D8">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FC55" w14:textId="77777777" w:rsidR="004C6F04" w:rsidRDefault="004C6F04">
      <w:r>
        <w:separator/>
      </w:r>
    </w:p>
    <w:p w14:paraId="093601FA" w14:textId="77777777" w:rsidR="004C6F04" w:rsidRDefault="004C6F04"/>
  </w:endnote>
  <w:endnote w:type="continuationSeparator" w:id="0">
    <w:p w14:paraId="4A0CE51F" w14:textId="77777777" w:rsidR="004C6F04" w:rsidRDefault="004C6F04">
      <w:r>
        <w:continuationSeparator/>
      </w:r>
    </w:p>
    <w:p w14:paraId="6BBEC095" w14:textId="77777777" w:rsidR="004C6F04" w:rsidRDefault="004C6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228F" w14:textId="77777777" w:rsidR="004C6F04" w:rsidRDefault="004C6F04">
      <w:r>
        <w:separator/>
      </w:r>
    </w:p>
    <w:p w14:paraId="01A4974D" w14:textId="77777777" w:rsidR="004C6F04" w:rsidRDefault="004C6F04"/>
  </w:footnote>
  <w:footnote w:type="continuationSeparator" w:id="0">
    <w:p w14:paraId="04BDCDCA" w14:textId="77777777" w:rsidR="004C6F04" w:rsidRDefault="004C6F04">
      <w:r>
        <w:continuationSeparator/>
      </w:r>
    </w:p>
    <w:p w14:paraId="008C63AA" w14:textId="77777777" w:rsidR="004C6F04" w:rsidRDefault="004C6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45B">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AA19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6815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0217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703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CC72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6A18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FCA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8A4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5E6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8433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3E1F3A"/>
    <w:multiLevelType w:val="hybridMultilevel"/>
    <w:tmpl w:val="1194A6A0"/>
    <w:lvl w:ilvl="0" w:tplc="C8E4888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20C045E"/>
    <w:multiLevelType w:val="hybridMultilevel"/>
    <w:tmpl w:val="BE72AF9A"/>
    <w:lvl w:ilvl="0" w:tplc="50D206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F47AD6"/>
    <w:multiLevelType w:val="hybridMultilevel"/>
    <w:tmpl w:val="75D6EC9C"/>
    <w:lvl w:ilvl="0" w:tplc="BF3C0F10">
      <w:start w:val="1"/>
      <w:numFmt w:val="decimal"/>
      <w:lvlText w:val="%1."/>
      <w:lvlJc w:val="left"/>
      <w:pPr>
        <w:tabs>
          <w:tab w:val="num" w:pos="720"/>
        </w:tabs>
        <w:ind w:left="720" w:hanging="360"/>
      </w:pPr>
    </w:lvl>
    <w:lvl w:ilvl="1" w:tplc="38848762">
      <w:start w:val="1"/>
      <w:numFmt w:val="lowerLetter"/>
      <w:lvlText w:val="%2)"/>
      <w:lvlJc w:val="left"/>
      <w:pPr>
        <w:tabs>
          <w:tab w:val="num" w:pos="1440"/>
        </w:tabs>
        <w:ind w:left="1440" w:hanging="360"/>
      </w:pPr>
    </w:lvl>
    <w:lvl w:ilvl="2" w:tplc="26A4CE88">
      <w:start w:val="1"/>
      <w:numFmt w:val="lowerRoman"/>
      <w:lvlText w:val="%3)"/>
      <w:lvlJc w:val="right"/>
      <w:pPr>
        <w:tabs>
          <w:tab w:val="num" w:pos="2160"/>
        </w:tabs>
        <w:ind w:left="2160" w:hanging="360"/>
      </w:pPr>
    </w:lvl>
    <w:lvl w:ilvl="3" w:tplc="B8DA3C14" w:tentative="1">
      <w:start w:val="1"/>
      <w:numFmt w:val="decimal"/>
      <w:lvlText w:val="%4."/>
      <w:lvlJc w:val="left"/>
      <w:pPr>
        <w:tabs>
          <w:tab w:val="num" w:pos="2880"/>
        </w:tabs>
        <w:ind w:left="2880" w:hanging="360"/>
      </w:pPr>
    </w:lvl>
    <w:lvl w:ilvl="4" w:tplc="3E8276AE" w:tentative="1">
      <w:start w:val="1"/>
      <w:numFmt w:val="decimal"/>
      <w:lvlText w:val="%5."/>
      <w:lvlJc w:val="left"/>
      <w:pPr>
        <w:tabs>
          <w:tab w:val="num" w:pos="3600"/>
        </w:tabs>
        <w:ind w:left="3600" w:hanging="360"/>
      </w:pPr>
    </w:lvl>
    <w:lvl w:ilvl="5" w:tplc="6E24FE60" w:tentative="1">
      <w:start w:val="1"/>
      <w:numFmt w:val="decimal"/>
      <w:lvlText w:val="%6."/>
      <w:lvlJc w:val="left"/>
      <w:pPr>
        <w:tabs>
          <w:tab w:val="num" w:pos="4320"/>
        </w:tabs>
        <w:ind w:left="4320" w:hanging="360"/>
      </w:pPr>
    </w:lvl>
    <w:lvl w:ilvl="6" w:tplc="4AFAEABA" w:tentative="1">
      <w:start w:val="1"/>
      <w:numFmt w:val="decimal"/>
      <w:lvlText w:val="%7."/>
      <w:lvlJc w:val="left"/>
      <w:pPr>
        <w:tabs>
          <w:tab w:val="num" w:pos="5040"/>
        </w:tabs>
        <w:ind w:left="5040" w:hanging="360"/>
      </w:pPr>
    </w:lvl>
    <w:lvl w:ilvl="7" w:tplc="7896A962" w:tentative="1">
      <w:start w:val="1"/>
      <w:numFmt w:val="decimal"/>
      <w:lvlText w:val="%8."/>
      <w:lvlJc w:val="left"/>
      <w:pPr>
        <w:tabs>
          <w:tab w:val="num" w:pos="5760"/>
        </w:tabs>
        <w:ind w:left="5760" w:hanging="360"/>
      </w:pPr>
    </w:lvl>
    <w:lvl w:ilvl="8" w:tplc="9E42C35E" w:tentative="1">
      <w:start w:val="1"/>
      <w:numFmt w:val="decimal"/>
      <w:lvlText w:val="%9."/>
      <w:lvlJc w:val="left"/>
      <w:pPr>
        <w:tabs>
          <w:tab w:val="num" w:pos="6480"/>
        </w:tabs>
        <w:ind w:left="6480" w:hanging="360"/>
      </w:p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4EB6A95"/>
    <w:multiLevelType w:val="multilevel"/>
    <w:tmpl w:val="44060BA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607406"/>
    <w:multiLevelType w:val="hybridMultilevel"/>
    <w:tmpl w:val="4DC2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8"/>
  </w:num>
  <w:num w:numId="6">
    <w:abstractNumId w:val="19"/>
  </w:num>
  <w:num w:numId="7">
    <w:abstractNumId w:val="18"/>
  </w:num>
  <w:num w:numId="8">
    <w:abstractNumId w:val="31"/>
  </w:num>
  <w:num w:numId="9">
    <w:abstractNumId w:val="29"/>
  </w:num>
  <w:num w:numId="10">
    <w:abstractNumId w:val="20"/>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6"/>
  </w:num>
  <w:num w:numId="28">
    <w:abstractNumId w:val="16"/>
  </w:num>
  <w:num w:numId="29">
    <w:abstractNumId w:val="47"/>
  </w:num>
  <w:num w:numId="30">
    <w:abstractNumId w:val="14"/>
  </w:num>
  <w:num w:numId="31">
    <w:abstractNumId w:val="39"/>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5"/>
  </w:num>
  <w:num w:numId="40">
    <w:abstractNumId w:val="27"/>
  </w:num>
  <w:num w:numId="41">
    <w:abstractNumId w:val="23"/>
  </w:num>
  <w:num w:numId="42">
    <w:abstractNumId w:val="45"/>
  </w:num>
  <w:num w:numId="43">
    <w:abstractNumId w:val="33"/>
  </w:num>
  <w:num w:numId="44">
    <w:abstractNumId w:val="32"/>
  </w:num>
  <w:num w:numId="45">
    <w:abstractNumId w:val="40"/>
  </w:num>
  <w:num w:numId="46">
    <w:abstractNumId w:val="41"/>
  </w:num>
  <w:num w:numId="47">
    <w:abstractNumId w:val="30"/>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05F4"/>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42DE"/>
    <w:rsid w:val="000B554F"/>
    <w:rsid w:val="000B75BA"/>
    <w:rsid w:val="000C350D"/>
    <w:rsid w:val="000C4072"/>
    <w:rsid w:val="000C49EA"/>
    <w:rsid w:val="000C4C06"/>
    <w:rsid w:val="000D323A"/>
    <w:rsid w:val="000D3B5D"/>
    <w:rsid w:val="000D45A3"/>
    <w:rsid w:val="000E17A8"/>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6115"/>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4B2A"/>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10F"/>
    <w:rsid w:val="00353869"/>
    <w:rsid w:val="00354D22"/>
    <w:rsid w:val="003553E9"/>
    <w:rsid w:val="00357380"/>
    <w:rsid w:val="003730BC"/>
    <w:rsid w:val="00374DB7"/>
    <w:rsid w:val="0038022A"/>
    <w:rsid w:val="0038385D"/>
    <w:rsid w:val="00385039"/>
    <w:rsid w:val="00385EA1"/>
    <w:rsid w:val="00392618"/>
    <w:rsid w:val="00393862"/>
    <w:rsid w:val="00393D0A"/>
    <w:rsid w:val="003A313F"/>
    <w:rsid w:val="003A4994"/>
    <w:rsid w:val="003A52BF"/>
    <w:rsid w:val="003A5C38"/>
    <w:rsid w:val="003B2BF4"/>
    <w:rsid w:val="003B3399"/>
    <w:rsid w:val="003B41CB"/>
    <w:rsid w:val="003B6A36"/>
    <w:rsid w:val="003B7960"/>
    <w:rsid w:val="003C2A86"/>
    <w:rsid w:val="003C33FC"/>
    <w:rsid w:val="003C3D91"/>
    <w:rsid w:val="003C4216"/>
    <w:rsid w:val="003C4D54"/>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6E7"/>
    <w:rsid w:val="00474B2E"/>
    <w:rsid w:val="004770EA"/>
    <w:rsid w:val="004777F3"/>
    <w:rsid w:val="00480568"/>
    <w:rsid w:val="00481AA2"/>
    <w:rsid w:val="00482E93"/>
    <w:rsid w:val="00486D03"/>
    <w:rsid w:val="00487CA5"/>
    <w:rsid w:val="00492A22"/>
    <w:rsid w:val="0049313B"/>
    <w:rsid w:val="00497884"/>
    <w:rsid w:val="004A0C1D"/>
    <w:rsid w:val="004A12E8"/>
    <w:rsid w:val="004A29FC"/>
    <w:rsid w:val="004A2E8B"/>
    <w:rsid w:val="004A43B9"/>
    <w:rsid w:val="004B1956"/>
    <w:rsid w:val="004C34C8"/>
    <w:rsid w:val="004C6F04"/>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327"/>
    <w:rsid w:val="00586002"/>
    <w:rsid w:val="005909A1"/>
    <w:rsid w:val="00591EAD"/>
    <w:rsid w:val="0059336D"/>
    <w:rsid w:val="00594C15"/>
    <w:rsid w:val="005A06FE"/>
    <w:rsid w:val="005A15AC"/>
    <w:rsid w:val="005A229C"/>
    <w:rsid w:val="005A4A04"/>
    <w:rsid w:val="005A6D92"/>
    <w:rsid w:val="005A74D7"/>
    <w:rsid w:val="005A7713"/>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465E7"/>
    <w:rsid w:val="00650B6A"/>
    <w:rsid w:val="00650C89"/>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139A4"/>
    <w:rsid w:val="00717160"/>
    <w:rsid w:val="00720ADC"/>
    <w:rsid w:val="00720ED4"/>
    <w:rsid w:val="00721E20"/>
    <w:rsid w:val="007310DF"/>
    <w:rsid w:val="0073482C"/>
    <w:rsid w:val="007409B9"/>
    <w:rsid w:val="00741D4C"/>
    <w:rsid w:val="00746DBC"/>
    <w:rsid w:val="00750EC5"/>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777"/>
    <w:rsid w:val="008279EF"/>
    <w:rsid w:val="0083027D"/>
    <w:rsid w:val="0083690E"/>
    <w:rsid w:val="0084059E"/>
    <w:rsid w:val="00843B4B"/>
    <w:rsid w:val="00843EF9"/>
    <w:rsid w:val="00845E7C"/>
    <w:rsid w:val="00847E00"/>
    <w:rsid w:val="00850BE3"/>
    <w:rsid w:val="00851DEC"/>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5E6"/>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5E7"/>
    <w:rsid w:val="00AF093A"/>
    <w:rsid w:val="00AF0C3D"/>
    <w:rsid w:val="00AF6554"/>
    <w:rsid w:val="00AF71BB"/>
    <w:rsid w:val="00AF7284"/>
    <w:rsid w:val="00AF7EDC"/>
    <w:rsid w:val="00B0039A"/>
    <w:rsid w:val="00B0744A"/>
    <w:rsid w:val="00B15A4E"/>
    <w:rsid w:val="00B16551"/>
    <w:rsid w:val="00B17324"/>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16BE"/>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1DC0"/>
    <w:rsid w:val="00C22699"/>
    <w:rsid w:val="00C22C18"/>
    <w:rsid w:val="00C278CA"/>
    <w:rsid w:val="00C307DA"/>
    <w:rsid w:val="00C30DC8"/>
    <w:rsid w:val="00C33685"/>
    <w:rsid w:val="00C346BD"/>
    <w:rsid w:val="00C37E84"/>
    <w:rsid w:val="00C42999"/>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430B"/>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4247"/>
    <w:rsid w:val="00CF538B"/>
    <w:rsid w:val="00CF7288"/>
    <w:rsid w:val="00D03159"/>
    <w:rsid w:val="00D06DEF"/>
    <w:rsid w:val="00D07817"/>
    <w:rsid w:val="00D118AB"/>
    <w:rsid w:val="00D125C2"/>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2FCD"/>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1CDF"/>
    <w:rsid w:val="00F23137"/>
    <w:rsid w:val="00F2571C"/>
    <w:rsid w:val="00F3081D"/>
    <w:rsid w:val="00F30CAC"/>
    <w:rsid w:val="00F317BD"/>
    <w:rsid w:val="00F3348B"/>
    <w:rsid w:val="00F34057"/>
    <w:rsid w:val="00F35CE5"/>
    <w:rsid w:val="00F35E30"/>
    <w:rsid w:val="00F41C0D"/>
    <w:rsid w:val="00F45FC3"/>
    <w:rsid w:val="00F478AE"/>
    <w:rsid w:val="00F50D47"/>
    <w:rsid w:val="00F51AD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paragraph" w:customStyle="1" w:styleId="CRCoverPage">
    <w:name w:val="CR Cover Page"/>
    <w:rsid w:val="002B4B2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96061910">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96844-E6F4-4962-8DD7-14AC6D0BB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1334</Words>
  <Characters>6283</Characters>
  <Application>Microsoft Office Word</Application>
  <DocSecurity>0</DocSecurity>
  <Lines>52</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Faccin</dc:creator>
  <cp:lastModifiedBy>QC-02</cp:lastModifiedBy>
  <cp:revision>3</cp:revision>
  <cp:lastPrinted>2018-04-24T20:10:00Z</cp:lastPrinted>
  <dcterms:created xsi:type="dcterms:W3CDTF">2018-10-08T18:40:00Z</dcterms:created>
  <dcterms:modified xsi:type="dcterms:W3CDTF">2018-10-08T18:48:00Z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